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BC19C" w14:textId="5AE80517" w:rsidR="006124E6" w:rsidRDefault="006124E6" w:rsidP="00FC7C21">
      <w:pPr>
        <w:pStyle w:val="Bezodstpw"/>
        <w:rPr>
          <w:rFonts w:ascii="Cambria" w:hAnsi="Cambria"/>
          <w:sz w:val="22"/>
          <w:szCs w:val="22"/>
        </w:rPr>
      </w:pPr>
      <w:r>
        <w:t xml:space="preserve"> </w:t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B03924" w:rsidRPr="00006905">
        <w:tab/>
      </w:r>
      <w:r w:rsidR="008C4FBB" w:rsidRPr="001E248A">
        <w:rPr>
          <w:rFonts w:ascii="Cambria" w:hAnsi="Cambria"/>
          <w:sz w:val="22"/>
          <w:szCs w:val="22"/>
        </w:rPr>
        <w:t>ZP-</w:t>
      </w:r>
      <w:r w:rsidR="00DE2F13">
        <w:rPr>
          <w:rFonts w:ascii="Cambria" w:hAnsi="Cambria"/>
          <w:sz w:val="22"/>
          <w:szCs w:val="22"/>
        </w:rPr>
        <w:t>PN/D/2026</w:t>
      </w:r>
      <w:r w:rsidR="002E76EF" w:rsidRPr="001E248A">
        <w:rPr>
          <w:rFonts w:ascii="Cambria" w:hAnsi="Cambria"/>
          <w:sz w:val="22"/>
          <w:szCs w:val="22"/>
        </w:rPr>
        <w:t>/</w:t>
      </w:r>
      <w:r w:rsidR="004F204C">
        <w:rPr>
          <w:rFonts w:ascii="Cambria" w:hAnsi="Cambria"/>
          <w:sz w:val="22"/>
          <w:szCs w:val="22"/>
        </w:rPr>
        <w:t>04/05</w:t>
      </w:r>
      <w:bookmarkStart w:id="0" w:name="_GoBack"/>
      <w:bookmarkEnd w:id="0"/>
    </w:p>
    <w:p w14:paraId="728B9DF1" w14:textId="657F5EB4" w:rsidR="008C4FBB" w:rsidRPr="006124E6" w:rsidRDefault="006124E6" w:rsidP="006124E6">
      <w:pPr>
        <w:pStyle w:val="Bezodstpw"/>
        <w:jc w:val="right"/>
        <w:rPr>
          <w:rFonts w:ascii="Cambria" w:hAnsi="Cambria"/>
          <w:b/>
          <w:sz w:val="22"/>
          <w:szCs w:val="22"/>
        </w:rPr>
      </w:pPr>
      <w:proofErr w:type="spellStart"/>
      <w:r w:rsidRPr="006124E6">
        <w:rPr>
          <w:rFonts w:ascii="Cambria" w:hAnsi="Cambria"/>
          <w:b/>
          <w:sz w:val="22"/>
          <w:szCs w:val="22"/>
        </w:rPr>
        <w:t>cz</w:t>
      </w:r>
      <w:proofErr w:type="spellEnd"/>
      <w:r w:rsidRPr="006124E6">
        <w:rPr>
          <w:rFonts w:ascii="Cambria" w:hAnsi="Cambria"/>
          <w:b/>
          <w:sz w:val="22"/>
          <w:szCs w:val="22"/>
        </w:rPr>
        <w:t>. 1</w:t>
      </w:r>
    </w:p>
    <w:p w14:paraId="692D4A95" w14:textId="77777777" w:rsidR="00B123A7" w:rsidRPr="00006905" w:rsidRDefault="00B123A7" w:rsidP="00B123A7">
      <w:pPr>
        <w:pStyle w:val="Zwykytekst1"/>
        <w:jc w:val="center"/>
        <w:rPr>
          <w:rFonts w:ascii="Cambria" w:hAnsi="Cambria" w:cs="Arial"/>
          <w:b/>
        </w:rPr>
      </w:pPr>
      <w:r w:rsidRPr="00006905">
        <w:rPr>
          <w:rFonts w:ascii="Cambria" w:hAnsi="Cambria" w:cs="Arial"/>
          <w:b/>
        </w:rPr>
        <w:t>Formularz parametrów technicznych</w:t>
      </w:r>
      <w:r w:rsidR="0054213A" w:rsidRPr="00006905">
        <w:rPr>
          <w:rFonts w:ascii="Cambria" w:hAnsi="Cambria" w:cs="Arial"/>
          <w:b/>
        </w:rPr>
        <w:t>/szczegółowy opis przedmiotu zamówienia</w:t>
      </w:r>
    </w:p>
    <w:p w14:paraId="09932F24" w14:textId="77777777" w:rsidR="00B123A7" w:rsidRPr="00006905" w:rsidRDefault="00B123A7" w:rsidP="00B123A7">
      <w:pPr>
        <w:rPr>
          <w:rFonts w:ascii="Cambria" w:hAnsi="Cambria" w:cs="Arial"/>
          <w:sz w:val="20"/>
          <w:szCs w:val="20"/>
          <w:lang w:val="pl-PL"/>
        </w:rPr>
      </w:pPr>
    </w:p>
    <w:p w14:paraId="4DCB679B" w14:textId="7006FBF3" w:rsidR="00165D0A" w:rsidRPr="00006905" w:rsidRDefault="0011750D" w:rsidP="002E76EF">
      <w:pPr>
        <w:pStyle w:val="Stopka"/>
        <w:tabs>
          <w:tab w:val="clear" w:pos="4683"/>
          <w:tab w:val="clear" w:pos="9361"/>
        </w:tabs>
        <w:ind w:left="284" w:hanging="284"/>
        <w:jc w:val="center"/>
        <w:rPr>
          <w:rFonts w:ascii="Cambria" w:hAnsi="Cambria" w:cs="Arial"/>
          <w:i/>
          <w:sz w:val="20"/>
        </w:rPr>
      </w:pPr>
      <w:r w:rsidRPr="0011750D">
        <w:rPr>
          <w:rFonts w:ascii="Cambria" w:eastAsia="Calibri" w:hAnsi="Cambria"/>
          <w:b/>
          <w:sz w:val="20"/>
          <w:lang w:eastAsia="pl-PL"/>
        </w:rPr>
        <w:t xml:space="preserve">Dostawa systemu do badań elektrochemicznych oraz zestawu do pomiarów elektrochemicznych na potrzeby ZB </w:t>
      </w:r>
      <w:proofErr w:type="spellStart"/>
      <w:r w:rsidRPr="0011750D">
        <w:rPr>
          <w:rFonts w:ascii="Cambria" w:eastAsia="Calibri" w:hAnsi="Cambria"/>
          <w:b/>
          <w:sz w:val="20"/>
          <w:lang w:eastAsia="pl-PL"/>
        </w:rPr>
        <w:t>InLife</w:t>
      </w:r>
      <w:proofErr w:type="spellEnd"/>
      <w:r w:rsidRPr="0011750D">
        <w:rPr>
          <w:rFonts w:ascii="Cambria" w:eastAsia="Calibri" w:hAnsi="Cambria"/>
          <w:b/>
          <w:sz w:val="20"/>
          <w:lang w:eastAsia="pl-PL"/>
        </w:rPr>
        <w:t xml:space="preserve"> </w:t>
      </w:r>
      <w:proofErr w:type="spellStart"/>
      <w:r w:rsidRPr="0011750D">
        <w:rPr>
          <w:rFonts w:ascii="Cambria" w:eastAsia="Calibri" w:hAnsi="Cambria"/>
          <w:b/>
          <w:sz w:val="20"/>
          <w:lang w:eastAsia="pl-PL"/>
        </w:rPr>
        <w:t>IRZiBŻ</w:t>
      </w:r>
      <w:proofErr w:type="spellEnd"/>
      <w:r w:rsidRPr="0011750D">
        <w:rPr>
          <w:rFonts w:ascii="Cambria" w:eastAsia="Calibri" w:hAnsi="Cambria"/>
          <w:b/>
          <w:sz w:val="20"/>
          <w:lang w:eastAsia="pl-PL"/>
        </w:rPr>
        <w:t xml:space="preserve"> PAN</w:t>
      </w:r>
    </w:p>
    <w:p w14:paraId="3751F909" w14:textId="7F934546" w:rsidR="00B123A7" w:rsidRDefault="00DE2F13" w:rsidP="002F1064">
      <w:pPr>
        <w:pStyle w:val="Akapitzlist"/>
        <w:spacing w:before="120" w:after="120"/>
        <w:ind w:left="284"/>
        <w:jc w:val="both"/>
        <w:rPr>
          <w:rFonts w:ascii="Cambria" w:hAnsi="Cambria" w:cs="Arial"/>
          <w:sz w:val="20"/>
          <w:szCs w:val="20"/>
        </w:rPr>
      </w:pPr>
      <w:r w:rsidRPr="00DE2F13">
        <w:rPr>
          <w:rFonts w:ascii="Cambria" w:hAnsi="Cambria" w:cs="Arial"/>
          <w:sz w:val="20"/>
          <w:szCs w:val="20"/>
        </w:rPr>
        <w:t>System</w:t>
      </w:r>
      <w:r>
        <w:rPr>
          <w:rFonts w:ascii="Cambria" w:hAnsi="Cambria" w:cs="Arial"/>
          <w:sz w:val="20"/>
          <w:szCs w:val="20"/>
        </w:rPr>
        <w:t xml:space="preserve"> </w:t>
      </w:r>
      <w:r w:rsidRPr="00DE2F13">
        <w:rPr>
          <w:rFonts w:ascii="Cambria" w:hAnsi="Cambria" w:cs="Arial"/>
          <w:sz w:val="20"/>
          <w:szCs w:val="20"/>
        </w:rPr>
        <w:t>do</w:t>
      </w:r>
      <w:r>
        <w:rPr>
          <w:rFonts w:ascii="Cambria" w:hAnsi="Cambria" w:cs="Arial"/>
          <w:sz w:val="20"/>
          <w:szCs w:val="20"/>
        </w:rPr>
        <w:t xml:space="preserve"> </w:t>
      </w:r>
      <w:r w:rsidRPr="00DE2F13">
        <w:rPr>
          <w:rFonts w:ascii="Cambria" w:hAnsi="Cambria" w:cs="Arial"/>
          <w:sz w:val="20"/>
          <w:szCs w:val="20"/>
        </w:rPr>
        <w:t xml:space="preserve">badań elektrochemicznych </w:t>
      </w:r>
      <w:r w:rsidRPr="00DE2F13">
        <w:rPr>
          <w:rFonts w:ascii="Cambria" w:hAnsi="Cambria"/>
          <w:bCs/>
          <w:sz w:val="20"/>
          <w:szCs w:val="20"/>
        </w:rPr>
        <w:t>składający s</w:t>
      </w:r>
      <w:r>
        <w:rPr>
          <w:rFonts w:ascii="Cambria" w:hAnsi="Cambria"/>
          <w:bCs/>
          <w:sz w:val="20"/>
          <w:szCs w:val="20"/>
        </w:rPr>
        <w:t>ię z potencjostatu/</w:t>
      </w:r>
      <w:proofErr w:type="spellStart"/>
      <w:r>
        <w:rPr>
          <w:rFonts w:ascii="Cambria" w:hAnsi="Cambria"/>
          <w:bCs/>
          <w:sz w:val="20"/>
          <w:szCs w:val="20"/>
        </w:rPr>
        <w:t>galwanostatu</w:t>
      </w:r>
      <w:proofErr w:type="spellEnd"/>
      <w:r>
        <w:rPr>
          <w:rFonts w:ascii="Cambria" w:hAnsi="Cambria"/>
          <w:bCs/>
          <w:sz w:val="20"/>
          <w:szCs w:val="20"/>
        </w:rPr>
        <w:t xml:space="preserve"> </w:t>
      </w:r>
      <w:r w:rsidRPr="00DE2F13">
        <w:rPr>
          <w:rFonts w:ascii="Cambria" w:hAnsi="Cambria"/>
          <w:bCs/>
          <w:sz w:val="20"/>
          <w:szCs w:val="20"/>
        </w:rPr>
        <w:t xml:space="preserve">z analizą impedancji elektrochemicznej (EIS), elektrochemicznego multipleksera oraz zestawu kompatybilnych akcesoriów umożliwiających prowadzenie pomiarów wielokanałowych oraz pomiarów z wykorzystaniem elektrod typu </w:t>
      </w:r>
      <w:proofErr w:type="spellStart"/>
      <w:r w:rsidRPr="00DE2F13">
        <w:rPr>
          <w:rFonts w:ascii="Cambria" w:hAnsi="Cambria"/>
          <w:bCs/>
          <w:sz w:val="20"/>
          <w:szCs w:val="20"/>
        </w:rPr>
        <w:t>screen</w:t>
      </w:r>
      <w:proofErr w:type="spellEnd"/>
      <w:r w:rsidRPr="00DE2F13">
        <w:rPr>
          <w:rFonts w:ascii="Cambria" w:hAnsi="Cambria"/>
          <w:bCs/>
          <w:sz w:val="20"/>
          <w:szCs w:val="20"/>
        </w:rPr>
        <w:t>-</w:t>
      </w:r>
      <w:r w:rsidR="002F1064" w:rsidRPr="00006905">
        <w:rPr>
          <w:rFonts w:ascii="Cambria" w:hAnsi="Cambria" w:cs="Arial"/>
          <w:sz w:val="20"/>
          <w:szCs w:val="20"/>
        </w:rPr>
        <w:t xml:space="preserve"> </w:t>
      </w:r>
    </w:p>
    <w:p w14:paraId="4FD582CB" w14:textId="77777777" w:rsidR="002F1064" w:rsidRDefault="002F1064" w:rsidP="002F1064">
      <w:pPr>
        <w:pStyle w:val="Akapitzlist"/>
        <w:spacing w:before="120" w:after="120"/>
        <w:ind w:left="284"/>
        <w:jc w:val="both"/>
        <w:rPr>
          <w:rFonts w:ascii="Cambria" w:hAnsi="Cambria" w:cs="Arial"/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8074"/>
        <w:gridCol w:w="567"/>
        <w:gridCol w:w="2268"/>
        <w:gridCol w:w="2977"/>
      </w:tblGrid>
      <w:tr w:rsidR="002F1064" w:rsidRPr="002F1064" w14:paraId="6F3D0BE7" w14:textId="77777777" w:rsidTr="002F1064">
        <w:trPr>
          <w:trHeight w:val="6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6E6294" w14:textId="77777777" w:rsidR="002F1064" w:rsidRPr="002F1064" w:rsidRDefault="002F1064" w:rsidP="002F1064">
            <w:pPr>
              <w:suppressAutoHyphens w:val="0"/>
              <w:snapToGrid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>Lp.</w:t>
            </w: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C879B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 xml:space="preserve">Wymagane parametry i właściwości </w:t>
            </w:r>
            <w:r w:rsidRPr="002F1064">
              <w:rPr>
                <w:rFonts w:ascii="SUSE" w:eastAsia="Calibri" w:hAnsi="SUSE"/>
                <w:b/>
                <w:bCs/>
                <w:sz w:val="20"/>
                <w:szCs w:val="20"/>
                <w:lang w:val="pl-PL" w:eastAsia="en-US"/>
              </w:rPr>
              <w:t xml:space="preserve">systemu do badań elektrochemicznych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34DC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>Potwierdzenie spełniania wymogu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FBDC3F" w14:textId="77777777" w:rsidR="002F1064" w:rsidRPr="002F1064" w:rsidRDefault="002F1064" w:rsidP="002F1064">
            <w:pPr>
              <w:suppressAutoHyphens w:val="0"/>
              <w:snapToGrid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 xml:space="preserve">Oferowane parametry i właściwości </w:t>
            </w: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systemu do badań elektrochemicznych</w:t>
            </w:r>
          </w:p>
        </w:tc>
      </w:tr>
      <w:tr w:rsidR="002F1064" w:rsidRPr="002F1064" w14:paraId="0B95E129" w14:textId="77777777" w:rsidTr="002F1064">
        <w:trPr>
          <w:trHeight w:val="4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928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7283" w14:textId="77777777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Potencjostat / </w:t>
            </w:r>
            <w:proofErr w:type="spellStart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galwanostat</w:t>
            </w:r>
            <w:proofErr w:type="spellEnd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 z elektrochemicznym multiplekserem z analizą EIS</w:t>
            </w:r>
          </w:p>
        </w:tc>
      </w:tr>
      <w:tr w:rsidR="002F1064" w:rsidRPr="002F1064" w14:paraId="6B9D3E2C" w14:textId="77777777" w:rsidTr="002F1064">
        <w:trPr>
          <w:trHeight w:val="5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BA60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279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Potencjostat/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galwanostat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przeznaczony do prowadzenia pomiarów elektrochemicznych w trybie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potencjostatycznym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i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galwanostatycznym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B3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B7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6C6FD9C" w14:textId="77777777" w:rsidTr="002F1064">
        <w:trPr>
          <w:trHeight w:val="5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70730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0D0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SUSE" w:eastAsia="Calibri" w:hAnsi="SUSE"/>
                <w:sz w:val="20"/>
                <w:szCs w:val="20"/>
                <w:lang w:val="pl-PL" w:eastAsia="en-US"/>
              </w:rPr>
            </w:pPr>
            <w:r w:rsidRPr="002F1064">
              <w:rPr>
                <w:rFonts w:ascii="SUSE" w:eastAsia="Calibri" w:hAnsi="SUSE"/>
                <w:sz w:val="20"/>
                <w:szCs w:val="20"/>
                <w:lang w:val="pl-PL" w:eastAsia="en-US"/>
              </w:rPr>
              <w:t>Urządzenie wyposażone w moduł umożliwiający wykonywanie elektrochemicznej spektroskopii impedancyjnej (EIS).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420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44A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BDE5C2A" w14:textId="77777777" w:rsidTr="002F1064">
        <w:trPr>
          <w:trHeight w:val="47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BEB2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B84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Zakres częstotliwości pomiarów EIS co najmniej 10 </w:t>
            </w:r>
            <w:r w:rsidRPr="002F1064">
              <w:rPr>
                <w:rFonts w:ascii="Cambria" w:eastAsia="Calibri" w:hAnsi="Cambria" w:cs="Cambria"/>
                <w:sz w:val="20"/>
                <w:szCs w:val="20"/>
                <w:lang w:val="pl-PL" w:eastAsia="en-US"/>
              </w:rPr>
              <w:t>µ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Hz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r w:rsidRPr="002F1064">
              <w:rPr>
                <w:rFonts w:ascii="Cambria" w:eastAsia="Calibri" w:hAnsi="Cambria" w:cs="SUSE"/>
                <w:sz w:val="20"/>
                <w:szCs w:val="20"/>
                <w:lang w:val="pl-PL" w:eastAsia="en-US"/>
              </w:rPr>
              <w:t>–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200 kHz.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17F3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CA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E89CE23" w14:textId="77777777" w:rsidTr="002F1064">
        <w:trPr>
          <w:trHeight w:val="66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27FA4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BE2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Urządzenie dostarczone w zestawie z elektrochemicznym multiplekserem umożliwiającym prowadzenie pomiarów wielokanałowych.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DF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9D8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CCECAFC" w14:textId="77777777" w:rsidTr="002F1064">
        <w:trPr>
          <w:trHeight w:val="47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5BFF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FB2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Multiplekser umożliwiający obsługę minimum 8 kanałów elektrochemicznych.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85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F653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87DBF33" w14:textId="77777777" w:rsidTr="002F1064">
        <w:trPr>
          <w:trHeight w:val="46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DF0B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3FD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Każdy kanał multipleksera umożliwiający pracę w konfiguracji 2- lub 3-elektrodowej.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160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28CA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20F42D7" w14:textId="77777777" w:rsidTr="002F1064">
        <w:trPr>
          <w:trHeight w:val="43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CDDFF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AA4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Automatyczne przełączanie kanałów sterowane z poziomu oprogramowania.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489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F94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0BDC0B3" w14:textId="77777777" w:rsidTr="002F1064">
        <w:trPr>
          <w:trHeight w:val="48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3DE6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337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definiowania sekwencji pomiarów wykonywanych na wielu kanałach.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A82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BCA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733C0E3" w14:textId="77777777" w:rsidTr="002F1064">
        <w:trPr>
          <w:trHeight w:val="523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755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AB7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Sygnalizacja aktywnego kanału pomiarowego (np. diody LED lub równoważny system wizualizacji).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31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F4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7AC22BB" w14:textId="77777777" w:rsidTr="002F1064">
        <w:trPr>
          <w:trHeight w:val="48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B953D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7A8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rozszerzenia liczby kanałów pomiarowych poprzez łączenie wielu modułów multipleksujących.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15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5A9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E6F4B3D" w14:textId="77777777" w:rsidTr="002F1064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D2B89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0B2D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Rezystancja przełączania kanału multipleksera ≤ 100 </w:t>
            </w:r>
            <w:r w:rsidRPr="002F1064">
              <w:rPr>
                <w:rFonts w:ascii="Cambria" w:eastAsia="Calibri" w:hAnsi="Cambria" w:cs="Cambria"/>
                <w:sz w:val="20"/>
                <w:szCs w:val="20"/>
                <w:lang w:val="pl-PL" w:eastAsia="en-US"/>
              </w:rPr>
              <w:t>Ω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801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5F2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AB15808" w14:textId="77777777" w:rsidTr="002F1064">
        <w:trPr>
          <w:trHeight w:val="625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6311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EF3C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Separacja elektryczna pomiędzy kanałami (izolacja) zapewniająca brak wzajemnego wpływu kanałów podczas pomiarów elektrochemicznych.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D43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9C5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300FDF4" w14:textId="77777777" w:rsidTr="002F1064">
        <w:trPr>
          <w:trHeight w:val="283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ADFE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A4AF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Czas przełączania kanałów ≤ 100 ms lub lepszy.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7A3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7A6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B3A2464" w14:textId="77777777" w:rsidTr="002F1064">
        <w:trPr>
          <w:trHeight w:val="41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B71C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32F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Zakres zadawanego potencjału co najmniej ±3 V względem elektrody odniesienia.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326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0D0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51805CE" w14:textId="77777777" w:rsidTr="002F1064">
        <w:trPr>
          <w:trHeight w:val="27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2FF7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A0A4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Zakres napięcia komórki elektrochemicznej co najmniej ±4 V.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07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9EB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430F07D" w14:textId="77777777" w:rsidTr="002F1064">
        <w:trPr>
          <w:trHeight w:val="2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3639D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539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Zakres pomiaru prądu co najmniej 1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nA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– 200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mA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lub szerszy.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E3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CF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1BC84A5" w14:textId="77777777" w:rsidTr="002F1064">
        <w:trPr>
          <w:trHeight w:val="266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6B1B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BAD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Minimalna rozdzielczość pomiaru prądu ≤ 1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pA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6AA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0E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B7F91E5" w14:textId="77777777" w:rsidTr="002F1064">
        <w:trPr>
          <w:trHeight w:val="325"/>
        </w:trPr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39690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267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Rozdzielczość pomiaru potencjału ≤ 0.1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mV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73A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5CC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0D37CF3" w14:textId="77777777" w:rsidTr="002F1064">
        <w:trPr>
          <w:trHeight w:val="48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D06A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6C36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Obsługa podstawowych technik elektrochemicznych takich jak CV, LSV, CA, CP, SWV, DPV, EIS lub równoważnych.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3B05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BC5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B684616" w14:textId="77777777" w:rsidTr="002F1064">
        <w:trPr>
          <w:trHeight w:val="49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D3B95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402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Kompensacja spadku potencjału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iR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compensation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(sprzętowa lub programowa).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446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64A1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50670B8" w14:textId="77777777" w:rsidTr="002F1064">
        <w:trPr>
          <w:trHeight w:val="5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597E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D24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Komunikacja z komputerem poprzez interfejs USB lub równoważny.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61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B9A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94F0327" w14:textId="77777777" w:rsidTr="002F1064">
        <w:trPr>
          <w:trHeight w:val="165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18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34C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Urządzenie dostarczone w komplecie z elementami umożliwiającymi jego uruchomienie i test poprawności działania. W zestawie co najmniej: komórka testowa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dummy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cell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) umożliwiająca weryfikację poprawności działania urządzenia, kabel komunikacyjny USB-C umożliwiający połączenie urządzenia z komputerem, walizka transportowa lub ochronna obudowa z tworzywa sztucznego do przechowywania urządzenia i akcesoriów.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2E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9B63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3CC4A4B" w14:textId="77777777" w:rsidTr="004715E8">
        <w:trPr>
          <w:trHeight w:val="2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AF0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2</w:t>
            </w:r>
          </w:p>
        </w:tc>
        <w:tc>
          <w:tcPr>
            <w:tcW w:w="138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248" w14:textId="15FA18F8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Okablowanie pomiarowe i elementy połączeniowe</w:t>
            </w:r>
          </w:p>
        </w:tc>
      </w:tr>
      <w:tr w:rsidR="002F1064" w:rsidRPr="002F1064" w14:paraId="37D981B0" w14:textId="77777777" w:rsidTr="002F1064">
        <w:trPr>
          <w:trHeight w:val="6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AD35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3D9" w14:textId="77777777" w:rsidR="002F1064" w:rsidRPr="002F1064" w:rsidRDefault="002F1064" w:rsidP="002F1064">
            <w:pPr>
              <w:suppressAutoHyphens w:val="0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Zestaw kabli pomiarowych przeznaczonych do pracy z oferowanym potencjostatem oraz elektrochemicznym multiplekserem.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44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162D6" w14:textId="77777777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B5674D0" w14:textId="77777777" w:rsidTr="002F1064">
        <w:trPr>
          <w:trHeight w:val="319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0FD8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D8B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Kable pomiarowe zakończone złączami typu banana 2 mm.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4F7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9127" w14:textId="77777777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BB44F81" w14:textId="77777777" w:rsidTr="002F1064"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C1BC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DA0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Kable kompatybilne z oferowanym systemem wielokanałowym.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1A6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DC8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AB09844" w14:textId="77777777" w:rsidTr="002F1064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AC66D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3724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Kable czujnikowe typu 4-kanałowego (4-in-1) umożliwiające podłączenie elektrod roboczej, odniesienia i pomocniczej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726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FA0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240EC53" w14:textId="77777777" w:rsidTr="002F1064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E56D9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D44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Kable podwójnie ekranowane przeznaczone do pomiarów elektrochemicznych.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320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B33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5211B4A" w14:textId="77777777" w:rsidTr="002F1064">
        <w:trPr>
          <w:trHeight w:val="462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6F9DA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07E6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Złącza kabli oznaczone i kolorowe dla identyfikacji elektrod oraz kanałów pomiarowych.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50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08B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35DACAE" w14:textId="77777777" w:rsidTr="002F1064">
        <w:trPr>
          <w:trHeight w:val="677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0B24F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507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 zestawie minimum 2 kable czujnikowe kompatybilne z multiplekserem, umożliwiające podłączenie wszystkich 8 kanałów pomiarowych.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FB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6DEA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FF4D0E8" w14:textId="77777777" w:rsidTr="002F1064">
        <w:trPr>
          <w:trHeight w:val="29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6870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B5AA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Jeden kabel przeznaczony dla kanałów 1–4, drugi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dlakanałów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5–8.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55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1F6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E4DD630" w14:textId="77777777" w:rsidTr="002F1064">
        <w:trPr>
          <w:trHeight w:val="462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4C9E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84C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Zestaw klipsów krokodylkowych kompatybilnych ze złączami banana 2 mm umożliwiających podłączenie elektrod.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FB7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CBB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065E5EA" w14:textId="77777777" w:rsidTr="002F1064">
        <w:trPr>
          <w:trHeight w:val="2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ECAC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7E0" w14:textId="77777777" w:rsidR="002F1064" w:rsidRPr="002F1064" w:rsidRDefault="002F1064" w:rsidP="002F1064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Minimum 32 klipsy w zestawie.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66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61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2C351CA" w14:textId="77777777" w:rsidTr="002F1064">
        <w:trPr>
          <w:trHeight w:val="51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3C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378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Klipsy w różnych kolorach umożliwiających identyfikację elektrod (np. czerwony, czarny, niebieski, zielony).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F335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8A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296DC23" w14:textId="77777777" w:rsidTr="002F1064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57F6A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3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EE0A" w14:textId="1F0176AB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Adapter do elektrod drukowanych SPE</w:t>
            </w:r>
          </w:p>
        </w:tc>
      </w:tr>
      <w:tr w:rsidR="002F1064" w:rsidRPr="002F1064" w14:paraId="5C170F36" w14:textId="77777777" w:rsidTr="002F1064">
        <w:trPr>
          <w:trHeight w:val="5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7F0C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F67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Adapter umożliwiający podłączenie elektrod typu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screen-printed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electrode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(SPE) do oferowanego systemu pomiarowego oraz elektrochemicznego multipleksera.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33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8CD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1726A65" w14:textId="77777777" w:rsidTr="002F1064">
        <w:trPr>
          <w:trHeight w:val="49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F7529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157" w14:textId="77777777" w:rsidR="002F1064" w:rsidRPr="002F1064" w:rsidRDefault="002F1064" w:rsidP="002F1064">
            <w:pPr>
              <w:numPr>
                <w:ilvl w:val="0"/>
                <w:numId w:val="17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Adapter kompatybilny z oferowanym multiplekserem elektrochemicznym.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B6E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6F8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A595BFB" w14:textId="77777777" w:rsidTr="002F1064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879BC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15A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Adapter umożliwiający podłączenie elektrod SPE w konfiguracji 2- lub 3-elektrodowej.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4A7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75C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BC2AD22" w14:textId="77777777" w:rsidTr="002F1064">
        <w:trPr>
          <w:trHeight w:val="46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AA8CA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40D8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Adapter kompatybilny z elektrodami SPE posiadającymi rozstaw pól kontaktowych 2.54 mm lub równoważny.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9B26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43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A67C90A" w14:textId="77777777" w:rsidTr="002F1064">
        <w:trPr>
          <w:trHeight w:val="48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8DB4E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CAA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Jeden adapter umożliwiający podłączenie minimum 4 elektrod SPE.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1D7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726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6353DB0" w14:textId="77777777" w:rsidTr="002F1064">
        <w:trPr>
          <w:trHeight w:val="5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E40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13D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 zestawie minimum 2 adaptery SPE, umożliwiające jednoczesne podłączenie wszystkich 8 kanałów multipleksera.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1E5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4D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AB44839" w14:textId="77777777" w:rsidTr="00032B92">
        <w:trPr>
          <w:trHeight w:val="2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4F4C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4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2CC4" w14:textId="28549831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System pomiarowy SPE w warunkach przepływu</w:t>
            </w:r>
          </w:p>
        </w:tc>
      </w:tr>
      <w:tr w:rsidR="002F1064" w:rsidRPr="002F1064" w14:paraId="6BE20C4F" w14:textId="77777777" w:rsidTr="002F1064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3978F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586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System umożliwiający prowadzenie pomiarów elektrochemicznych z wykorzystaniem elektrod typu SPE.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10B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823" w14:textId="77777777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01AE967" w14:textId="77777777" w:rsidTr="002F1064">
        <w:trPr>
          <w:trHeight w:val="41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F2DCE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276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Uchwyt do elektrod SPE umożliwiający stabilne mocowanie elektrod drukowanych i ich szybką wymianę.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E8E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E3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8ED37E4" w14:textId="77777777" w:rsidTr="002F1064">
        <w:trPr>
          <w:trHeight w:val="108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8CA98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E935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SUSE" w:eastAsia="Calibri" w:hAnsi="SUSE"/>
                <w:sz w:val="20"/>
                <w:szCs w:val="20"/>
                <w:lang w:val="pl-PL" w:eastAsia="en-US"/>
              </w:rPr>
              <w:t>Uchwyt SPE dostarczony w komplecie z elementami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umożliwiającymi jego użytkowanie. W zestawie co najmniej: uchwyt do elektrod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screen-printed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electrode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, przystawka typu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batch-cell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umożliwiająca pomiary w układzie statycznym, zestaw uszczelek typu O-ring przeznaczonych do pracy z elektrolitami wodnymi lub wodno-organicznymi.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31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99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ECAC6CB" w14:textId="77777777" w:rsidTr="002F1064">
        <w:trPr>
          <w:trHeight w:val="2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60954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41C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 w:hanging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Kompatybilność z elektrodami SPE o szerokości około 7–10 mm.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51C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BF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8793B37" w14:textId="77777777" w:rsidTr="002F1064">
        <w:trPr>
          <w:trHeight w:val="266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9418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BB4F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pracy uchwytu w układzie statycznym oraz przepływowym.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33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40F1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8C0F8E3" w14:textId="77777777" w:rsidTr="002F1064">
        <w:trPr>
          <w:trHeight w:val="63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6268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AE5" w14:textId="77777777" w:rsidR="002F1064" w:rsidRPr="002F1064" w:rsidRDefault="002F1064" w:rsidP="002F1064">
            <w:pPr>
              <w:suppressAutoHyphens w:val="0"/>
              <w:spacing w:after="200" w:line="276" w:lineRule="auto"/>
              <w:ind w:firstLine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Przystawka przepływowa kompatybilna z uchwytem SPE umożliwiająca przepływ elektrolitu przez komorę pomiarową.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B2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0D0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39E4431" w14:textId="77777777" w:rsidTr="002F1064">
        <w:trPr>
          <w:trHeight w:val="113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907B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214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Przystawka przepływowa dostarczona w komplecie z elementami umożliwiającymi jej użytkowanie. W zestawie co najmniej: komora przepływowa z przyłączami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flow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chamber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with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fittings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), zbiornik elektrolitu o objętości około 50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mL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wraz z dodatkowymi korkami, zestaw uszczelek typu O-ring zapewniających szczelność układu.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5C9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40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2B5595E" w14:textId="77777777" w:rsidTr="002F1064">
        <w:trPr>
          <w:trHeight w:val="27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ABCE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399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Komora przepływowa wykonana z materiałów odpornych chemicznie.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668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84B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465B9B2" w14:textId="77777777" w:rsidTr="002F1064">
        <w:trPr>
          <w:trHeight w:val="366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25E04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476" w14:textId="505F5050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Pompa perystaltyczna przeznaczona do pracy z układem przepływowym.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7DF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A2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460E8CB" w14:textId="77777777" w:rsidTr="002F1064">
        <w:trPr>
          <w:trHeight w:val="44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1C159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4B73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 w:hanging="692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Regulacja prędkości przepływu pompy.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45A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CF0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AE4877D" w14:textId="77777777" w:rsidTr="002F1064">
        <w:trPr>
          <w:trHeight w:val="48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AA2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B3E3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Zakres przepływu pompy: co najmniej 0,07 – 300 ml/min lub szerszy.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0DFD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CEE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D90DB06" w14:textId="77777777" w:rsidTr="002F1064">
        <w:trPr>
          <w:trHeight w:val="45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E9828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6E3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Transport cieczy bez kontaktu medium z elementami mechanicznymi pompy.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F31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6B2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F92D0A6" w14:textId="77777777" w:rsidTr="002F1064">
        <w:trPr>
          <w:trHeight w:val="989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F768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207B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Pompa dostarczona w komplecie z elementami niezbędnymi do pracy w układzie przepływowym (wężyk silikonowy przeznaczony do elektrolitów wodnych, wężyk odporny chemicznie (np.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Viton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lub równoważny) do elektrolitów organicznych, zestaw złączek umożliwiających podłączenie przewodów o średnicy około 1/16″ OD oraz 3 mm OD.)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4E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D56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94D9C41" w14:textId="77777777" w:rsidTr="002F1064">
        <w:trPr>
          <w:trHeight w:val="55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B331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6F2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Wszystkie elementy systemu przepływowego muszą być ze sobą w pełni kompatybilne i umożliwiać pracę w jednym układzie pomiarowym.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E9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7D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3F2A120" w14:textId="77777777" w:rsidTr="002F1064">
        <w:trPr>
          <w:trHeight w:val="1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461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5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64A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  <w:proofErr w:type="spellStart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  <w:t>Elektrody</w:t>
            </w:r>
            <w:proofErr w:type="spellEnd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  <w:t>typu</w:t>
            </w:r>
            <w:proofErr w:type="spellEnd"/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  <w:t xml:space="preserve"> SPE (screen-printed electrodes)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</w:p>
        </w:tc>
      </w:tr>
      <w:tr w:rsidR="002F1064" w:rsidRPr="002F1064" w14:paraId="6AA7FA02" w14:textId="77777777" w:rsidTr="002F1064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C23F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E5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Jednorazowe elektrody typu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screen-printed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electrode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(SPE) przeznaczone do pomiarów elektrochemicznych.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D45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3B9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</w:p>
        </w:tc>
      </w:tr>
      <w:tr w:rsidR="002F1064" w:rsidRPr="002F1064" w14:paraId="5CFA2422" w14:textId="77777777" w:rsidTr="002F1064">
        <w:trPr>
          <w:trHeight w:val="505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F1BB5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C7B2" w14:textId="77777777" w:rsidR="002F1064" w:rsidRPr="002F1064" w:rsidRDefault="002F1064" w:rsidP="002F1064">
            <w:pPr>
              <w:suppressAutoHyphens w:val="0"/>
              <w:ind w:left="720" w:hanging="720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Elektrody kompatybilne z oferowanym adapterem SPE oraz uchwytem elektrod.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27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D88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6BEDEBD" w14:textId="77777777" w:rsidTr="002F1064">
        <w:trPr>
          <w:trHeight w:val="28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9225E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6D9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Elektrody w konfiguracji trójelektrodowej (WE, CE, RE).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1D3D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85C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B0534C6" w14:textId="77777777" w:rsidTr="002F1064">
        <w:trPr>
          <w:trHeight w:val="45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3EDA0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B5B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Elektrody zawierające elektrodę odniesienia typu Ag/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AgCl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lub równoważną.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FC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180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2F74147" w14:textId="77777777" w:rsidTr="002F1064">
        <w:trPr>
          <w:trHeight w:val="506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671A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EA9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Elektrody wykonane na elastycznym lub sztywnym podłożu polimerowym.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813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9B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A9BCC39" w14:textId="77777777" w:rsidTr="002F1064">
        <w:trPr>
          <w:trHeight w:val="53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FFD8F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CB4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Elektrody kompatybilne z technikami elektrochemicznymi takimi jak CV, DPV, SWV, CA, EIS lub równoważnymi.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980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A63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C4E4312" w14:textId="77777777" w:rsidTr="002F1064">
        <w:trPr>
          <w:trHeight w:val="23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67288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4B7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 zestawie elektrody z elektrodą roboczą węglową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carbon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D3D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886C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A2E4D49" w14:textId="77777777" w:rsidTr="002F1064">
        <w:trPr>
          <w:trHeight w:val="27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FC6F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79ED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 zestawie elektrody z elektrodą roboczą złotą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gold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4C5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415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F456F32" w14:textId="77777777" w:rsidTr="002F1064">
        <w:trPr>
          <w:trHeight w:val="257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7EA8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E9C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Średnica elektrody roboczej około 3–4 mm lub równoważna.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F0A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A3A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A01F0C7" w14:textId="77777777" w:rsidTr="002F1064">
        <w:trPr>
          <w:trHeight w:val="46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7BFF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F2E6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Elektrody umożliwiające prowadzenie pomiarów w małych objętościach próbki (np. kilkadziesiąt </w:t>
            </w:r>
            <w:r w:rsidRPr="002F1064">
              <w:rPr>
                <w:rFonts w:ascii="Cambria" w:eastAsia="Calibri" w:hAnsi="Cambria" w:cs="Cambria"/>
                <w:sz w:val="20"/>
                <w:szCs w:val="20"/>
                <w:lang w:val="pl-PL" w:eastAsia="en-US"/>
              </w:rPr>
              <w:t>µ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l).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EEA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D70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7DE7763" w14:textId="77777777" w:rsidTr="002F1064">
        <w:trPr>
          <w:trHeight w:val="265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ED9E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9E7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Minimum 1500 elektrod węglowych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carbon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SPE).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4D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22E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4D9BC254" w14:textId="77777777" w:rsidTr="002F1064">
        <w:trPr>
          <w:trHeight w:val="2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15C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82CD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Minimum 500 elektrod złotych (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gold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SPE).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E064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826" w14:textId="77777777" w:rsidR="002F1064" w:rsidRPr="002F1064" w:rsidRDefault="002F1064" w:rsidP="002F1064">
            <w:pPr>
              <w:suppressAutoHyphens w:val="0"/>
              <w:spacing w:after="200" w:line="276" w:lineRule="auto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F0D5592" w14:textId="77777777" w:rsidTr="002F1064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F95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6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4FAB" w14:textId="1FFF4559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Oprogramowanie</w:t>
            </w:r>
          </w:p>
        </w:tc>
      </w:tr>
      <w:tr w:rsidR="002F1064" w:rsidRPr="002F1064" w14:paraId="5DE9BB8E" w14:textId="77777777" w:rsidTr="002F1064">
        <w:trPr>
          <w:trHeight w:val="4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A506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8A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Oprogramowanie umożliwiające sterowanie potencjostatem oraz elektrochemicznym multiplekserem.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431" w14:textId="2EF16FCE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7BC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86D6B3F" w14:textId="77777777" w:rsidTr="002F1064">
        <w:trPr>
          <w:trHeight w:val="15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22A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7D8" w14:textId="77777777" w:rsidR="002F1064" w:rsidRPr="002F1064" w:rsidRDefault="002F1064" w:rsidP="002F1064">
            <w:pPr>
              <w:numPr>
                <w:ilvl w:val="0"/>
                <w:numId w:val="20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definiowania sekwencji pomiarów wielokanałowych.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EF7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6D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621D659" w14:textId="77777777" w:rsidTr="002F1064">
        <w:trPr>
          <w:trHeight w:val="34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0861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FCA" w14:textId="77777777" w:rsidR="002F1064" w:rsidRPr="002F1064" w:rsidRDefault="002F1064" w:rsidP="002F1064">
            <w:pPr>
              <w:numPr>
                <w:ilvl w:val="0"/>
                <w:numId w:val="20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Rejestracja i wizualizacja danych elektrochemicznych w czasie rzeczywistym.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9092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201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63F8828" w14:textId="77777777" w:rsidTr="002F1064">
        <w:trPr>
          <w:trHeight w:val="222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8E0D5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AC" w14:textId="77777777" w:rsidR="002F1064" w:rsidRPr="002F1064" w:rsidRDefault="002F1064" w:rsidP="002F1064">
            <w:pPr>
              <w:numPr>
                <w:ilvl w:val="0"/>
                <w:numId w:val="20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Eksport danych pomiarowych do plików Excel (XLS lub XLSX) lub formatów kompatybilnych z Excel (np. CSV).</w:t>
            </w:r>
          </w:p>
          <w:p w14:paraId="72AC68E1" w14:textId="77777777" w:rsidR="002F1064" w:rsidRPr="002F1064" w:rsidRDefault="002F1064" w:rsidP="002F1064">
            <w:pPr>
              <w:numPr>
                <w:ilvl w:val="0"/>
                <w:numId w:val="20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analizy wyników pomiarów elektrochemicznych.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E71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4E2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D1148DE" w14:textId="77777777" w:rsidTr="002F1064">
        <w:trPr>
          <w:trHeight w:val="2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924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647" w14:textId="77777777" w:rsidR="002F1064" w:rsidRPr="002F1064" w:rsidRDefault="002F1064" w:rsidP="002F1064">
            <w:pPr>
              <w:numPr>
                <w:ilvl w:val="0"/>
                <w:numId w:val="20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Możliwość zapisu i archiwizacji wyników pomiarów.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05C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969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3224F6E" w14:textId="77777777" w:rsidTr="005D23B9">
        <w:trPr>
          <w:trHeight w:val="1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4BF5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lastRenderedPageBreak/>
              <w:t>7</w:t>
            </w:r>
          </w:p>
        </w:tc>
        <w:tc>
          <w:tcPr>
            <w:tcW w:w="13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22FE" w14:textId="29F9B33E" w:rsidR="002F1064" w:rsidRPr="002F1064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Wymagania dotyczące kompatybilności systemu</w:t>
            </w:r>
          </w:p>
        </w:tc>
      </w:tr>
      <w:tr w:rsidR="002F1064" w:rsidRPr="002F1064" w14:paraId="6B21C6B9" w14:textId="77777777" w:rsidTr="002F1064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DEAAD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62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Oferowany system musi stanowić kompletny i w pełni kompatybilny zestaw pomiarowy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6C9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E1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7DA41BC" w14:textId="77777777" w:rsidTr="002F1064">
        <w:trPr>
          <w:trHeight w:val="65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19667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62C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Wszystkie elementy zestawu muszą być ze sobą kompatybilne i umożliwiać pracę 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br/>
              <w:t>w ramach jednego systemu pomiarowego.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E22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A9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2A65DF0" w14:textId="77777777" w:rsidTr="002F1064">
        <w:trPr>
          <w:trHeight w:val="46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89952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85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Sterowanie potencjostatem i multiplekserem musi odbywać się z poziomu jednego oprogramowania.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AAD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8B8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84A227D" w14:textId="77777777" w:rsidTr="002F1064">
        <w:trPr>
          <w:trHeight w:val="53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3A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26F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Dostarczony system musi umożliwiać natychmiastowe rozpoczęcie pracy po instalacji.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DF5A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DEB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5187BEAF" w14:textId="77777777" w:rsidTr="002F1064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16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8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D8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Instalacja i uruchomienie urządzenia w siedzibie zamawiającego,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05B" w14:textId="77777777" w:rsidR="002F1064" w:rsidRPr="002F1064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F257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2A6A23E8" w14:textId="77777777" w:rsidTr="002F1064">
        <w:trPr>
          <w:trHeight w:val="7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990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9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8EC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Minimalny okres gwarancji: 36 miesięcy od daty dostawy i uruchomienia urządzenia.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6E2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36 mies. -47 mies.-0 pkt</w:t>
            </w:r>
          </w:p>
          <w:p w14:paraId="51562B1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48 mies. -59 </w:t>
            </w:r>
            <w:proofErr w:type="spellStart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mies</w:t>
            </w:r>
            <w:proofErr w:type="spellEnd"/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– 10 pkt</w:t>
            </w:r>
          </w:p>
          <w:p w14:paraId="71BF62F9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60mies. –.20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9F3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5F0E04D" w14:textId="77777777" w:rsidTr="002F1064">
        <w:trPr>
          <w:trHeight w:val="3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2F3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10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BAF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Rok produkcji: Min. 2025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66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754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63FD733A" w14:textId="77777777" w:rsidTr="002F1064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26B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3DF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Serwis gwarancyjny realizowany przez producenta urządzenia lub jego autoryzowanego przedstawiciela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30D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6A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70E26E5" w14:textId="77777777" w:rsidTr="002F1064">
        <w:trPr>
          <w:trHeight w:val="3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3BF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A8A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Usuwanie usterek w okresie gwarancyjnym bez dodatkowych kosztów dla Zamawiającego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3CA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D69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00224A69" w14:textId="77777777" w:rsidTr="002F1064">
        <w:trPr>
          <w:trHeight w:val="2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930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13.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08A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Wsparcie techniczne producenta lub autoryzowanego dystrybutora w okresie gwarancji.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0A1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3294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7CD3A2B0" w14:textId="77777777" w:rsidTr="002F1064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E2D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862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 okresie gwarancji zapewnione będą aktualizacje oprogramowania sterującego urządzeniem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D20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98D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35870A4" w14:textId="77777777" w:rsidTr="002F1064">
        <w:trPr>
          <w:trHeight w:val="4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A2E" w14:textId="77777777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15.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472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Dostawa aparatury do siedziby Zamawiającego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C2C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70B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35D0F1A3" w14:textId="77777777" w:rsidTr="002F1064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0FEE" w14:textId="230A81FC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16</w:t>
            </w: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AD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SUSE" w:eastAsia="Calibri" w:hAnsi="SUSE"/>
                <w:sz w:val="22"/>
                <w:szCs w:val="22"/>
                <w:lang w:val="pl-PL" w:eastAsia="en-US"/>
              </w:rPr>
            </w:pPr>
            <w:r w:rsidRPr="002F1064">
              <w:rPr>
                <w:rFonts w:ascii="SUSE" w:eastAsia="Calibri" w:hAnsi="SUSE"/>
                <w:sz w:val="22"/>
                <w:szCs w:val="22"/>
                <w:lang w:val="pl-PL" w:eastAsia="en-US"/>
              </w:rPr>
              <w:t>Wraz z aparaturą dostarczona pełna dokumentacja techniczna oraz instrukcja obsługi w języku polskim lub angielskim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091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230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2F1064" w14:paraId="10E04BB8" w14:textId="77777777" w:rsidTr="002F1064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9FB" w14:textId="76EC5673" w:rsidR="002F1064" w:rsidRPr="002F1064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17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BC3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SUSE" w:eastAsia="Calibri" w:hAnsi="SUSE"/>
                <w:sz w:val="22"/>
                <w:szCs w:val="22"/>
                <w:lang w:val="pl-PL" w:eastAsia="en-US"/>
              </w:rPr>
            </w:pPr>
            <w:r w:rsidRPr="002F1064">
              <w:rPr>
                <w:rFonts w:ascii="SUSE" w:eastAsia="Calibri" w:hAnsi="SUSE"/>
                <w:sz w:val="22"/>
                <w:szCs w:val="22"/>
                <w:lang w:val="pl-PL" w:eastAsia="en-US"/>
              </w:rPr>
              <w:t>Urządzenie musi spełniać wymagania dotyczące bezpieczeństwa użytkowania i posiadać oznaczenie CE lub równoważne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6FE9" w14:textId="77777777" w:rsidR="002F1064" w:rsidRPr="002F1064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2F1064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94F" w14:textId="77777777" w:rsidR="002F1064" w:rsidRPr="002F1064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</w:tbl>
    <w:p w14:paraId="497A7E9E" w14:textId="77777777" w:rsidR="002F1064" w:rsidRPr="00006905" w:rsidRDefault="002F1064" w:rsidP="002F1064">
      <w:pPr>
        <w:pStyle w:val="Akapitzlist"/>
        <w:spacing w:before="120" w:after="120"/>
        <w:ind w:left="284"/>
        <w:jc w:val="both"/>
        <w:rPr>
          <w:rFonts w:ascii="Cambria" w:hAnsi="Cambria" w:cs="Arial"/>
          <w:sz w:val="20"/>
          <w:szCs w:val="20"/>
        </w:rPr>
      </w:pPr>
    </w:p>
    <w:p w14:paraId="5ECBA542" w14:textId="77777777" w:rsidR="00B123A7" w:rsidRPr="00006905" w:rsidRDefault="00B123A7" w:rsidP="00B123A7">
      <w:pPr>
        <w:rPr>
          <w:rFonts w:ascii="Cambria" w:hAnsi="Cambria" w:cs="Arial"/>
          <w:b/>
          <w:sz w:val="20"/>
          <w:szCs w:val="20"/>
          <w:lang w:val="pl-PL"/>
        </w:rPr>
      </w:pPr>
      <w:r w:rsidRPr="00006905">
        <w:rPr>
          <w:rFonts w:ascii="Cambria" w:hAnsi="Cambria" w:cs="Arial"/>
          <w:b/>
          <w:sz w:val="20"/>
          <w:szCs w:val="20"/>
          <w:lang w:val="pl-PL"/>
        </w:rPr>
        <w:t>Instrukcja:</w:t>
      </w:r>
    </w:p>
    <w:p w14:paraId="458FD0C2" w14:textId="484D9585" w:rsidR="00B123A7" w:rsidRDefault="00B123A7" w:rsidP="00441CE6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006905">
        <w:rPr>
          <w:rFonts w:ascii="Cambria" w:hAnsi="Cambria" w:cs="Arial"/>
          <w:sz w:val="20"/>
          <w:szCs w:val="20"/>
          <w:lang w:val="pl-PL"/>
        </w:rPr>
        <w:t xml:space="preserve">W kolumnie „Potwierdzenie spełniania wymogu” w pozycjach dotyczących parametrów punktowanych, Wykonawca wpisuje „Tak” lub „Nie” </w:t>
      </w:r>
      <w:r w:rsidR="00441CE6" w:rsidRPr="00006905">
        <w:rPr>
          <w:rFonts w:ascii="Cambria" w:hAnsi="Cambria" w:cs="Arial"/>
          <w:sz w:val="20"/>
          <w:szCs w:val="20"/>
          <w:lang w:val="pl-PL"/>
        </w:rPr>
        <w:t>j</w:t>
      </w:r>
      <w:r w:rsidR="000B2E4D">
        <w:rPr>
          <w:rFonts w:ascii="Cambria" w:hAnsi="Cambria" w:cs="Arial"/>
          <w:sz w:val="20"/>
          <w:szCs w:val="20"/>
          <w:lang w:val="pl-PL"/>
        </w:rPr>
        <w:t xml:space="preserve">ako potwierdzenie, iż oferowany </w:t>
      </w:r>
      <w:r w:rsidR="002F1064">
        <w:rPr>
          <w:rFonts w:ascii="Cambria" w:eastAsia="Calibri" w:hAnsi="Cambria"/>
          <w:b/>
          <w:sz w:val="20"/>
          <w:szCs w:val="20"/>
          <w:lang w:val="pl-PL" w:eastAsia="pl-PL"/>
        </w:rPr>
        <w:t xml:space="preserve">system do badań elektrochemicznych </w:t>
      </w:r>
      <w:r w:rsidRPr="00006905">
        <w:rPr>
          <w:rFonts w:ascii="Cambria" w:hAnsi="Cambria" w:cs="Arial"/>
          <w:sz w:val="20"/>
          <w:szCs w:val="20"/>
          <w:lang w:val="pl-PL"/>
        </w:rPr>
        <w:t>spełnia bądź nie spełnia określon</w:t>
      </w:r>
      <w:r w:rsidR="000169D4" w:rsidRPr="00006905">
        <w:rPr>
          <w:rFonts w:ascii="Cambria" w:hAnsi="Cambria" w:cs="Arial"/>
          <w:sz w:val="20"/>
          <w:szCs w:val="20"/>
          <w:lang w:val="pl-PL"/>
        </w:rPr>
        <w:t xml:space="preserve">ego, premiowanego punktami </w:t>
      </w:r>
      <w:r w:rsidRPr="00006905">
        <w:rPr>
          <w:rFonts w:ascii="Cambria" w:hAnsi="Cambria" w:cs="Arial"/>
          <w:sz w:val="20"/>
          <w:szCs w:val="20"/>
          <w:lang w:val="pl-PL"/>
        </w:rPr>
        <w:t>wymogu.</w:t>
      </w:r>
    </w:p>
    <w:p w14:paraId="39487F04" w14:textId="2A5CE32B" w:rsidR="00B123A7" w:rsidRPr="002F1064" w:rsidRDefault="00B123A7" w:rsidP="002F1064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2F1064">
        <w:rPr>
          <w:rFonts w:ascii="Cambria" w:hAnsi="Cambria" w:cs="Arial"/>
          <w:sz w:val="20"/>
          <w:szCs w:val="20"/>
          <w:lang w:val="pl-PL"/>
        </w:rPr>
        <w:t>W kolumnie „Oferowane parametry i właściwości</w:t>
      </w:r>
      <w:r w:rsidR="002F1064">
        <w:rPr>
          <w:rFonts w:ascii="Cambria" w:hAnsi="Cambria" w:cs="Arial"/>
          <w:sz w:val="20"/>
          <w:szCs w:val="20"/>
          <w:lang w:val="pl-PL"/>
        </w:rPr>
        <w:t xml:space="preserve"> </w:t>
      </w:r>
      <w:r w:rsidR="002F1064" w:rsidRPr="002F1064">
        <w:rPr>
          <w:rFonts w:ascii="Cambria" w:eastAsia="Calibri" w:hAnsi="Cambria"/>
          <w:sz w:val="20"/>
          <w:szCs w:val="20"/>
          <w:lang w:val="pl-PL" w:eastAsia="pl-PL"/>
        </w:rPr>
        <w:t>systemu do badań elektrochemicznych</w:t>
      </w:r>
      <w:r w:rsidRPr="002F1064">
        <w:rPr>
          <w:rFonts w:ascii="Cambria" w:hAnsi="Cambria" w:cs="Arial"/>
          <w:sz w:val="20"/>
          <w:szCs w:val="20"/>
          <w:lang w:val="pl-PL"/>
        </w:rPr>
        <w:t>”, Wykonawca opisuje wartości i parametry oferowanego urządzenia.</w:t>
      </w:r>
    </w:p>
    <w:p w14:paraId="23D9996B" w14:textId="22D34F2A" w:rsidR="004405B2" w:rsidRPr="002F1064" w:rsidRDefault="00B123A7" w:rsidP="001B446B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006905">
        <w:rPr>
          <w:rFonts w:ascii="Cambria" w:hAnsi="Cambria" w:cs="Arial"/>
          <w:sz w:val="20"/>
          <w:szCs w:val="20"/>
          <w:lang w:val="pl-PL"/>
        </w:rPr>
        <w:t xml:space="preserve">Niespełnienie któregokolwiek z parametrów oznaczonych </w:t>
      </w:r>
      <w:r w:rsidR="00EE5C72" w:rsidRPr="00006905">
        <w:rPr>
          <w:rFonts w:ascii="Cambria" w:hAnsi="Cambria" w:cs="Arial"/>
          <w:sz w:val="20"/>
          <w:szCs w:val="20"/>
          <w:lang w:val="pl-PL"/>
        </w:rPr>
        <w:t>„</w:t>
      </w:r>
      <w:r w:rsidRPr="00006905">
        <w:rPr>
          <w:rFonts w:ascii="Cambria" w:hAnsi="Cambria" w:cs="Arial"/>
          <w:sz w:val="20"/>
          <w:szCs w:val="20"/>
          <w:lang w:val="pl-PL"/>
        </w:rPr>
        <w:t>Tak</w:t>
      </w:r>
      <w:r w:rsidR="00EE5C72" w:rsidRPr="00006905">
        <w:rPr>
          <w:rFonts w:ascii="Cambria" w:hAnsi="Cambria" w:cs="Arial"/>
          <w:sz w:val="20"/>
          <w:szCs w:val="20"/>
          <w:lang w:val="pl-PL"/>
        </w:rPr>
        <w:t>”</w:t>
      </w:r>
      <w:r w:rsidRPr="00006905">
        <w:rPr>
          <w:rFonts w:ascii="Cambria" w:hAnsi="Cambria" w:cs="Arial"/>
          <w:sz w:val="20"/>
          <w:szCs w:val="20"/>
          <w:lang w:val="pl-PL"/>
        </w:rPr>
        <w:t xml:space="preserve">  warunków spowoduje odrzucenie oferty.</w:t>
      </w:r>
    </w:p>
    <w:sectPr w:rsidR="004405B2" w:rsidRPr="002F1064" w:rsidSect="00B123A7">
      <w:headerReference w:type="default" r:id="rId8"/>
      <w:footerReference w:type="default" r:id="rId9"/>
      <w:pgSz w:w="16837" w:h="11905" w:orient="landscape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31DE9" w14:textId="77777777" w:rsidR="00A87F1C" w:rsidRDefault="00A87F1C" w:rsidP="00B123A7">
      <w:r>
        <w:separator/>
      </w:r>
    </w:p>
  </w:endnote>
  <w:endnote w:type="continuationSeparator" w:id="0">
    <w:p w14:paraId="2DDB9CE0" w14:textId="77777777" w:rsidR="00A87F1C" w:rsidRDefault="00A87F1C" w:rsidP="00B1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USE">
    <w:altName w:val="Times New Roman"/>
    <w:charset w:val="EE"/>
    <w:family w:val="auto"/>
    <w:pitch w:val="variable"/>
    <w:sig w:usb0="00000001" w:usb1="4000A07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30D82" w14:textId="1E9D55B1" w:rsidR="004913D7" w:rsidRDefault="004913D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204C">
      <w:rPr>
        <w:noProof/>
      </w:rPr>
      <w:t>1</w:t>
    </w:r>
    <w:r>
      <w:fldChar w:fldCharType="end"/>
    </w:r>
  </w:p>
  <w:p w14:paraId="238A3375" w14:textId="77777777" w:rsidR="004913D7" w:rsidRDefault="004913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97BBD" w14:textId="77777777" w:rsidR="00A87F1C" w:rsidRDefault="00A87F1C" w:rsidP="00B123A7">
      <w:r>
        <w:separator/>
      </w:r>
    </w:p>
  </w:footnote>
  <w:footnote w:type="continuationSeparator" w:id="0">
    <w:p w14:paraId="06A5A802" w14:textId="77777777" w:rsidR="00A87F1C" w:rsidRDefault="00A87F1C" w:rsidP="00B12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D97B1" w14:textId="77777777" w:rsidR="004913D7" w:rsidRDefault="004913D7" w:rsidP="0073774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24C52BD"/>
    <w:multiLevelType w:val="hybridMultilevel"/>
    <w:tmpl w:val="A4561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B410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C195068"/>
    <w:multiLevelType w:val="hybridMultilevel"/>
    <w:tmpl w:val="DE3C5F10"/>
    <w:lvl w:ilvl="0" w:tplc="0415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5">
    <w:nsid w:val="14787CC8"/>
    <w:multiLevelType w:val="hybridMultilevel"/>
    <w:tmpl w:val="AA703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D7E89"/>
    <w:multiLevelType w:val="hybridMultilevel"/>
    <w:tmpl w:val="5FCE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464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3B2075D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3C193AE3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424A4A7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43C9385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463C1FE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4CAA593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51E32E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>
    <w:nsid w:val="5C4755F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61F70F4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nsid w:val="63087C8A"/>
    <w:multiLevelType w:val="hybridMultilevel"/>
    <w:tmpl w:val="1D0E2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257919"/>
    <w:multiLevelType w:val="hybridMultilevel"/>
    <w:tmpl w:val="F4D4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12C5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9"/>
  </w:num>
  <w:num w:numId="5">
    <w:abstractNumId w:val="14"/>
  </w:num>
  <w:num w:numId="6">
    <w:abstractNumId w:val="8"/>
  </w:num>
  <w:num w:numId="7">
    <w:abstractNumId w:val="16"/>
  </w:num>
  <w:num w:numId="8">
    <w:abstractNumId w:val="15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11"/>
  </w:num>
  <w:num w:numId="14">
    <w:abstractNumId w:val="3"/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a Kopcewicz">
    <w15:presenceInfo w15:providerId="Windows Live" w15:userId="5f26bca671705a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A7"/>
    <w:rsid w:val="00006905"/>
    <w:rsid w:val="00007097"/>
    <w:rsid w:val="000147A2"/>
    <w:rsid w:val="000169D4"/>
    <w:rsid w:val="000433F4"/>
    <w:rsid w:val="00051502"/>
    <w:rsid w:val="000752DC"/>
    <w:rsid w:val="000B0036"/>
    <w:rsid w:val="000B29ED"/>
    <w:rsid w:val="000B2E4D"/>
    <w:rsid w:val="000D0B5B"/>
    <w:rsid w:val="00103035"/>
    <w:rsid w:val="0011750D"/>
    <w:rsid w:val="00136D9E"/>
    <w:rsid w:val="00147C49"/>
    <w:rsid w:val="00156923"/>
    <w:rsid w:val="00165D0A"/>
    <w:rsid w:val="0019168B"/>
    <w:rsid w:val="001A761F"/>
    <w:rsid w:val="001B0BAE"/>
    <w:rsid w:val="001B446B"/>
    <w:rsid w:val="001D15F5"/>
    <w:rsid w:val="001E248A"/>
    <w:rsid w:val="00246502"/>
    <w:rsid w:val="0025732E"/>
    <w:rsid w:val="00271F1C"/>
    <w:rsid w:val="0027488A"/>
    <w:rsid w:val="002875CA"/>
    <w:rsid w:val="0028765C"/>
    <w:rsid w:val="002A3BBF"/>
    <w:rsid w:val="002B3047"/>
    <w:rsid w:val="002C5540"/>
    <w:rsid w:val="002D11FA"/>
    <w:rsid w:val="002E76EF"/>
    <w:rsid w:val="002F1064"/>
    <w:rsid w:val="0034137A"/>
    <w:rsid w:val="003D6623"/>
    <w:rsid w:val="003E0BF8"/>
    <w:rsid w:val="00416632"/>
    <w:rsid w:val="00435963"/>
    <w:rsid w:val="004405B2"/>
    <w:rsid w:val="00441CE6"/>
    <w:rsid w:val="004556E0"/>
    <w:rsid w:val="00471CBD"/>
    <w:rsid w:val="00486CE0"/>
    <w:rsid w:val="004913D7"/>
    <w:rsid w:val="004D643C"/>
    <w:rsid w:val="004F204C"/>
    <w:rsid w:val="004F65B4"/>
    <w:rsid w:val="00524086"/>
    <w:rsid w:val="005247B6"/>
    <w:rsid w:val="0054213A"/>
    <w:rsid w:val="00596429"/>
    <w:rsid w:val="005A35FC"/>
    <w:rsid w:val="006104C6"/>
    <w:rsid w:val="006124E6"/>
    <w:rsid w:val="00625FFA"/>
    <w:rsid w:val="00626CCD"/>
    <w:rsid w:val="0066058B"/>
    <w:rsid w:val="00661D0B"/>
    <w:rsid w:val="00670D97"/>
    <w:rsid w:val="006A1E6B"/>
    <w:rsid w:val="006D45C7"/>
    <w:rsid w:val="00702ACA"/>
    <w:rsid w:val="00712217"/>
    <w:rsid w:val="00732EA2"/>
    <w:rsid w:val="00734EE9"/>
    <w:rsid w:val="00737747"/>
    <w:rsid w:val="007630C8"/>
    <w:rsid w:val="007A786E"/>
    <w:rsid w:val="007D0847"/>
    <w:rsid w:val="007E53CA"/>
    <w:rsid w:val="00806664"/>
    <w:rsid w:val="0081649F"/>
    <w:rsid w:val="008578BB"/>
    <w:rsid w:val="008677FF"/>
    <w:rsid w:val="00877D8C"/>
    <w:rsid w:val="00880B3F"/>
    <w:rsid w:val="00885B0F"/>
    <w:rsid w:val="008A5723"/>
    <w:rsid w:val="008B4C3A"/>
    <w:rsid w:val="008C244E"/>
    <w:rsid w:val="008C4FBB"/>
    <w:rsid w:val="008F1CB2"/>
    <w:rsid w:val="0096265E"/>
    <w:rsid w:val="00971E7E"/>
    <w:rsid w:val="009747E1"/>
    <w:rsid w:val="00983A07"/>
    <w:rsid w:val="00993A58"/>
    <w:rsid w:val="00994C40"/>
    <w:rsid w:val="00996CCA"/>
    <w:rsid w:val="00A0278C"/>
    <w:rsid w:val="00A028F2"/>
    <w:rsid w:val="00A10B94"/>
    <w:rsid w:val="00A16DD8"/>
    <w:rsid w:val="00A33C4E"/>
    <w:rsid w:val="00A36A95"/>
    <w:rsid w:val="00A42571"/>
    <w:rsid w:val="00A54224"/>
    <w:rsid w:val="00A80BF0"/>
    <w:rsid w:val="00A86BF6"/>
    <w:rsid w:val="00A87F1C"/>
    <w:rsid w:val="00AA36A9"/>
    <w:rsid w:val="00B03924"/>
    <w:rsid w:val="00B11CFA"/>
    <w:rsid w:val="00B123A7"/>
    <w:rsid w:val="00B16659"/>
    <w:rsid w:val="00B2396B"/>
    <w:rsid w:val="00B24281"/>
    <w:rsid w:val="00B30CA8"/>
    <w:rsid w:val="00B35234"/>
    <w:rsid w:val="00B4368A"/>
    <w:rsid w:val="00B532FE"/>
    <w:rsid w:val="00B64E37"/>
    <w:rsid w:val="00B917C6"/>
    <w:rsid w:val="00BA0FCD"/>
    <w:rsid w:val="00BB5A1A"/>
    <w:rsid w:val="00C43730"/>
    <w:rsid w:val="00C52AF6"/>
    <w:rsid w:val="00C70F6E"/>
    <w:rsid w:val="00C75FBA"/>
    <w:rsid w:val="00C92145"/>
    <w:rsid w:val="00C96D1E"/>
    <w:rsid w:val="00CB3FA7"/>
    <w:rsid w:val="00CC676C"/>
    <w:rsid w:val="00D1766E"/>
    <w:rsid w:val="00D4073D"/>
    <w:rsid w:val="00D56A96"/>
    <w:rsid w:val="00D74BCD"/>
    <w:rsid w:val="00D83793"/>
    <w:rsid w:val="00D861AC"/>
    <w:rsid w:val="00D9140F"/>
    <w:rsid w:val="00DB415D"/>
    <w:rsid w:val="00DB470E"/>
    <w:rsid w:val="00DE2F13"/>
    <w:rsid w:val="00DE7031"/>
    <w:rsid w:val="00DF335F"/>
    <w:rsid w:val="00DF4A4C"/>
    <w:rsid w:val="00E00EE2"/>
    <w:rsid w:val="00E0405D"/>
    <w:rsid w:val="00E1306C"/>
    <w:rsid w:val="00E55BC1"/>
    <w:rsid w:val="00E864FB"/>
    <w:rsid w:val="00E96AC6"/>
    <w:rsid w:val="00EA0DF5"/>
    <w:rsid w:val="00ED6A62"/>
    <w:rsid w:val="00EE307D"/>
    <w:rsid w:val="00EE5C72"/>
    <w:rsid w:val="00EF6E7A"/>
    <w:rsid w:val="00F16825"/>
    <w:rsid w:val="00F73263"/>
    <w:rsid w:val="00F93E58"/>
    <w:rsid w:val="00F967AF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6F0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B123A7"/>
    <w:rPr>
      <w:rFonts w:ascii="Courier New" w:hAnsi="Courier New"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B123A7"/>
    <w:pPr>
      <w:tabs>
        <w:tab w:val="center" w:pos="4683"/>
        <w:tab w:val="right" w:pos="9361"/>
      </w:tabs>
    </w:pPr>
    <w:rPr>
      <w:rFonts w:ascii="Arial" w:hAnsi="Arial"/>
      <w:sz w:val="22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B123A7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23A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3D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3D7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3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3D7"/>
    <w:rPr>
      <w:rFonts w:ascii="Tahoma" w:eastAsia="Times New Roman" w:hAnsi="Tahoma" w:cs="Tahoma"/>
      <w:sz w:val="16"/>
      <w:szCs w:val="16"/>
      <w:lang w:val="en-US" w:eastAsia="ar-SA"/>
    </w:rPr>
  </w:style>
  <w:style w:type="paragraph" w:styleId="Bezodstpw">
    <w:name w:val="No Spacing"/>
    <w:uiPriority w:val="1"/>
    <w:qFormat/>
    <w:rsid w:val="00FC7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DE2F1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B123A7"/>
    <w:rPr>
      <w:rFonts w:ascii="Courier New" w:hAnsi="Courier New"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B123A7"/>
    <w:pPr>
      <w:tabs>
        <w:tab w:val="center" w:pos="4683"/>
        <w:tab w:val="right" w:pos="9361"/>
      </w:tabs>
    </w:pPr>
    <w:rPr>
      <w:rFonts w:ascii="Arial" w:hAnsi="Arial"/>
      <w:sz w:val="22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B123A7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23A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3D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3D7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3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3D7"/>
    <w:rPr>
      <w:rFonts w:ascii="Tahoma" w:eastAsia="Times New Roman" w:hAnsi="Tahoma" w:cs="Tahoma"/>
      <w:sz w:val="16"/>
      <w:szCs w:val="16"/>
      <w:lang w:val="en-US" w:eastAsia="ar-SA"/>
    </w:rPr>
  </w:style>
  <w:style w:type="paragraph" w:styleId="Bezodstpw">
    <w:name w:val="No Spacing"/>
    <w:uiPriority w:val="1"/>
    <w:qFormat/>
    <w:rsid w:val="00FC7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DE2F1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1447</Words>
  <Characters>8685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Kanthak, Piotr PKa</dc:creator>
  <cp:lastModifiedBy>Ewelina</cp:lastModifiedBy>
  <cp:revision>15</cp:revision>
  <cp:lastPrinted>2025-11-21T14:42:00Z</cp:lastPrinted>
  <dcterms:created xsi:type="dcterms:W3CDTF">2024-07-02T10:23:00Z</dcterms:created>
  <dcterms:modified xsi:type="dcterms:W3CDTF">2026-04-27T10:56:00Z</dcterms:modified>
</cp:coreProperties>
</file>